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49A7" w14:textId="4DCED853" w:rsidR="001A1FEB" w:rsidRDefault="00D73670" w:rsidP="00D73670">
      <w:pPr>
        <w:spacing w:after="0"/>
        <w:jc w:val="center"/>
        <w:rPr>
          <w:sz w:val="32"/>
          <w:szCs w:val="32"/>
        </w:rPr>
      </w:pPr>
      <w:r>
        <w:rPr>
          <w:sz w:val="32"/>
          <w:szCs w:val="32"/>
        </w:rPr>
        <w:t>POLICY OF THE TOWN OF ANDOVER</w:t>
      </w:r>
    </w:p>
    <w:p w14:paraId="134DB4CF" w14:textId="2C9507D8" w:rsidR="00D73670" w:rsidRDefault="00D73670" w:rsidP="00D73670">
      <w:pPr>
        <w:spacing w:after="0"/>
        <w:jc w:val="center"/>
        <w:rPr>
          <w:sz w:val="32"/>
          <w:szCs w:val="32"/>
        </w:rPr>
      </w:pPr>
      <w:r>
        <w:rPr>
          <w:sz w:val="32"/>
          <w:szCs w:val="32"/>
        </w:rPr>
        <w:t>MAILBOXES</w:t>
      </w:r>
    </w:p>
    <w:p w14:paraId="6C5AAF60" w14:textId="6E06E1C5" w:rsidR="00D73670" w:rsidRDefault="00D73670" w:rsidP="00D73670">
      <w:pPr>
        <w:spacing w:after="0"/>
        <w:jc w:val="center"/>
        <w:rPr>
          <w:sz w:val="32"/>
          <w:szCs w:val="32"/>
        </w:rPr>
      </w:pPr>
    </w:p>
    <w:p w14:paraId="191031FD" w14:textId="1ABD5155" w:rsidR="00D73670" w:rsidRDefault="00D73670" w:rsidP="00D73670">
      <w:pPr>
        <w:spacing w:after="0"/>
        <w:rPr>
          <w:sz w:val="24"/>
          <w:szCs w:val="24"/>
        </w:rPr>
      </w:pPr>
      <w:r>
        <w:rPr>
          <w:sz w:val="24"/>
          <w:szCs w:val="24"/>
        </w:rPr>
        <w:t>An individual may erect and place a receptacle of U.S. Mail and motor or rural delivery of daily or weekly newspapers in accordance with the provisions of any applicable state or federal law but without permission of Selectman. All such installations shall be sufficiently off the traveled way so as to assure public safety and facilitate snow removal. Design criteria of the U.S. Postal Service shall be adhered to with respect to size and placement of mailboxes.</w:t>
      </w:r>
    </w:p>
    <w:p w14:paraId="6BE5EAC4" w14:textId="6E6C4694" w:rsidR="00D73670" w:rsidRDefault="00D73670" w:rsidP="00D73670">
      <w:pPr>
        <w:spacing w:after="0"/>
        <w:rPr>
          <w:sz w:val="24"/>
          <w:szCs w:val="24"/>
        </w:rPr>
      </w:pPr>
    </w:p>
    <w:p w14:paraId="4ADC92D4" w14:textId="3A4B5A49" w:rsidR="00D73670" w:rsidRDefault="00D73670" w:rsidP="00D73670">
      <w:pPr>
        <w:spacing w:after="0"/>
        <w:rPr>
          <w:sz w:val="24"/>
          <w:szCs w:val="24"/>
        </w:rPr>
      </w:pPr>
      <w:r>
        <w:rPr>
          <w:sz w:val="24"/>
          <w:szCs w:val="24"/>
        </w:rPr>
        <w:t xml:space="preserve">The Town has no liability with respect to the loss or damage to mailboxes or newspaper receptacles placed in the right-of-way unless such loss or damage to a mailbox is the result of intentional or willful conduct, or gross negligence on the part of Town employees or agents. For the Town to assume liability, the mailbox must display </w:t>
      </w:r>
      <w:r w:rsidR="007E6993">
        <w:rPr>
          <w:sz w:val="24"/>
          <w:szCs w:val="24"/>
        </w:rPr>
        <w:t>tangible physical evidence of having been actually struck by a snowplow, mower, or other town or agent vehicle performing official duties. Mailboxes that have been pushed over by snow or other causes but do not exhibit the mark of a strike will be the sole responsibility of the property owner. If the Town acknowledges a struck mailbox, the Town will, at the option of the mailbox owner, install a generic rural mailbox on a metal post or issue a check to the mailbox owner in the amount of Forty dollars ($40.00)</w:t>
      </w:r>
    </w:p>
    <w:p w14:paraId="77D3667A" w14:textId="040F4CDC" w:rsidR="007E6993" w:rsidRDefault="007E6993" w:rsidP="00D73670">
      <w:pPr>
        <w:spacing w:after="0"/>
        <w:rPr>
          <w:sz w:val="24"/>
          <w:szCs w:val="24"/>
        </w:rPr>
      </w:pPr>
    </w:p>
    <w:p w14:paraId="5A04552F" w14:textId="1CC37046" w:rsidR="007E6993" w:rsidRDefault="007E6993" w:rsidP="00D73670">
      <w:pPr>
        <w:spacing w:after="0"/>
        <w:rPr>
          <w:sz w:val="24"/>
          <w:szCs w:val="24"/>
        </w:rPr>
      </w:pPr>
      <w:r>
        <w:rPr>
          <w:sz w:val="24"/>
          <w:szCs w:val="24"/>
        </w:rPr>
        <w:t>Duly adopted by the Board of Selectmen during the public session of a regular meeting on December 21,2022.</w:t>
      </w:r>
    </w:p>
    <w:p w14:paraId="584BB332" w14:textId="6B267CAC" w:rsidR="007E6993" w:rsidRDefault="007E6993" w:rsidP="00D73670">
      <w:pPr>
        <w:spacing w:after="0"/>
        <w:rPr>
          <w:sz w:val="24"/>
          <w:szCs w:val="24"/>
        </w:rPr>
      </w:pPr>
    </w:p>
    <w:p w14:paraId="3E89C7D3" w14:textId="77777777" w:rsidR="007E6993" w:rsidRPr="00D73670" w:rsidRDefault="007E6993" w:rsidP="00D73670">
      <w:pPr>
        <w:spacing w:after="0"/>
        <w:rPr>
          <w:sz w:val="24"/>
          <w:szCs w:val="24"/>
        </w:rPr>
      </w:pPr>
    </w:p>
    <w:p w14:paraId="3449E4F5" w14:textId="77777777" w:rsidR="001A1FEB" w:rsidRDefault="001A1FEB" w:rsidP="001A1FEB">
      <w:pPr>
        <w:spacing w:after="0"/>
      </w:pPr>
    </w:p>
    <w:p w14:paraId="068DC924" w14:textId="4D1CD343" w:rsidR="00816A6C" w:rsidRPr="00816A6C" w:rsidRDefault="00816A6C" w:rsidP="00A67253">
      <w:pPr>
        <w:rPr>
          <w:b/>
          <w:bCs/>
        </w:rPr>
      </w:pPr>
    </w:p>
    <w:p w14:paraId="573D9D0B" w14:textId="77777777" w:rsidR="006C41D5" w:rsidRPr="006C41D5" w:rsidRDefault="006C41D5" w:rsidP="00A67253">
      <w:pPr>
        <w:rPr>
          <w:rFonts w:ascii="Times New Roman" w:hAnsi="Times New Roman" w:cs="Times New Roman"/>
          <w:sz w:val="28"/>
          <w:szCs w:val="28"/>
        </w:rPr>
      </w:pPr>
    </w:p>
    <w:sectPr w:rsidR="006C41D5" w:rsidRPr="006C41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7D39" w14:textId="77777777" w:rsidR="00B067F9" w:rsidRDefault="00B067F9" w:rsidP="00A67253">
      <w:pPr>
        <w:spacing w:after="0" w:line="240" w:lineRule="auto"/>
      </w:pPr>
      <w:r>
        <w:separator/>
      </w:r>
    </w:p>
  </w:endnote>
  <w:endnote w:type="continuationSeparator" w:id="0">
    <w:p w14:paraId="208C70FD" w14:textId="77777777" w:rsidR="00B067F9" w:rsidRDefault="00B067F9" w:rsidP="00A6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D335" w14:textId="77777777" w:rsidR="00B067F9" w:rsidRDefault="00B067F9" w:rsidP="00A67253">
      <w:pPr>
        <w:spacing w:after="0" w:line="240" w:lineRule="auto"/>
      </w:pPr>
      <w:r>
        <w:separator/>
      </w:r>
    </w:p>
  </w:footnote>
  <w:footnote w:type="continuationSeparator" w:id="0">
    <w:p w14:paraId="3365A178" w14:textId="77777777" w:rsidR="00B067F9" w:rsidRDefault="00B067F9" w:rsidP="00A6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5FBA" w14:textId="77777777" w:rsidR="00A67253" w:rsidRDefault="00A67253" w:rsidP="00A67253">
    <w:pPr>
      <w:pStyle w:val="Header"/>
      <w:ind w:left="-360"/>
    </w:pPr>
    <w:r>
      <w:rPr>
        <w:noProof/>
      </w:rPr>
      <w:drawing>
        <wp:inline distT="0" distB="0" distL="0" distR="0" wp14:anchorId="38CBB7D0" wp14:editId="7A577216">
          <wp:extent cx="1718805" cy="4378087"/>
          <wp:effectExtent l="381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mage.png"/>
                  <pic:cNvPicPr/>
                </pic:nvPicPr>
                <pic:blipFill>
                  <a:blip r:embed="rId1">
                    <a:extLst>
                      <a:ext uri="{28A0092B-C50C-407E-A947-70E740481C1C}">
                        <a14:useLocalDpi xmlns:a14="http://schemas.microsoft.com/office/drawing/2010/main" val="0"/>
                      </a:ext>
                    </a:extLst>
                  </a:blip>
                  <a:stretch>
                    <a:fillRect/>
                  </a:stretch>
                </pic:blipFill>
                <pic:spPr>
                  <a:xfrm rot="5400000">
                    <a:off x="0" y="0"/>
                    <a:ext cx="1727302" cy="4399729"/>
                  </a:xfrm>
                  <a:prstGeom prst="rect">
                    <a:avLst/>
                  </a:prstGeom>
                </pic:spPr>
              </pic:pic>
            </a:graphicData>
          </a:graphic>
        </wp:inline>
      </w:drawing>
    </w:r>
  </w:p>
  <w:p w14:paraId="47EE6C97" w14:textId="77777777" w:rsidR="00A67253" w:rsidRDefault="00A67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53"/>
    <w:rsid w:val="00035060"/>
    <w:rsid w:val="000F281D"/>
    <w:rsid w:val="001067C9"/>
    <w:rsid w:val="001479C4"/>
    <w:rsid w:val="001A1FEB"/>
    <w:rsid w:val="002238F2"/>
    <w:rsid w:val="00245ECB"/>
    <w:rsid w:val="00307908"/>
    <w:rsid w:val="00351A39"/>
    <w:rsid w:val="00671586"/>
    <w:rsid w:val="006C41D5"/>
    <w:rsid w:val="007A1B4A"/>
    <w:rsid w:val="007E6993"/>
    <w:rsid w:val="007F3E20"/>
    <w:rsid w:val="00816A6C"/>
    <w:rsid w:val="0091636E"/>
    <w:rsid w:val="00917363"/>
    <w:rsid w:val="00A00C7A"/>
    <w:rsid w:val="00A67253"/>
    <w:rsid w:val="00B067F9"/>
    <w:rsid w:val="00B10FA9"/>
    <w:rsid w:val="00B40A4B"/>
    <w:rsid w:val="00B62062"/>
    <w:rsid w:val="00B76646"/>
    <w:rsid w:val="00B82F9E"/>
    <w:rsid w:val="00BE6DAD"/>
    <w:rsid w:val="00C41613"/>
    <w:rsid w:val="00D44A4B"/>
    <w:rsid w:val="00D4572D"/>
    <w:rsid w:val="00D73670"/>
    <w:rsid w:val="00DB396D"/>
    <w:rsid w:val="00E17CB4"/>
    <w:rsid w:val="00E24906"/>
    <w:rsid w:val="00E434B8"/>
    <w:rsid w:val="00E53011"/>
    <w:rsid w:val="00E6577F"/>
    <w:rsid w:val="00E961F5"/>
    <w:rsid w:val="00EF168B"/>
    <w:rsid w:val="00FF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467B5"/>
  <w15:docId w15:val="{5B7441F4-C8AC-4D2F-8262-D5040548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253"/>
    <w:rPr>
      <w:rFonts w:ascii="Tahoma" w:hAnsi="Tahoma" w:cs="Tahoma"/>
      <w:sz w:val="16"/>
      <w:szCs w:val="16"/>
    </w:rPr>
  </w:style>
  <w:style w:type="paragraph" w:styleId="Header">
    <w:name w:val="header"/>
    <w:basedOn w:val="Normal"/>
    <w:link w:val="HeaderChar"/>
    <w:uiPriority w:val="99"/>
    <w:unhideWhenUsed/>
    <w:rsid w:val="00A6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53"/>
  </w:style>
  <w:style w:type="paragraph" w:styleId="Footer">
    <w:name w:val="footer"/>
    <w:basedOn w:val="Normal"/>
    <w:link w:val="FooterChar"/>
    <w:uiPriority w:val="99"/>
    <w:unhideWhenUsed/>
    <w:rsid w:val="00A6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53"/>
  </w:style>
  <w:style w:type="character" w:styleId="Hyperlink">
    <w:name w:val="Hyperlink"/>
    <w:basedOn w:val="DefaultParagraphFont"/>
    <w:uiPriority w:val="99"/>
    <w:unhideWhenUsed/>
    <w:rsid w:val="001A1FEB"/>
    <w:rPr>
      <w:color w:val="0000FF" w:themeColor="hyperlink"/>
      <w:u w:val="single"/>
    </w:rPr>
  </w:style>
  <w:style w:type="character" w:styleId="UnresolvedMention">
    <w:name w:val="Unresolved Mention"/>
    <w:basedOn w:val="DefaultParagraphFont"/>
    <w:uiPriority w:val="99"/>
    <w:semiHidden/>
    <w:unhideWhenUsed/>
    <w:rsid w:val="001A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Cristy Perkins</cp:lastModifiedBy>
  <cp:revision>2</cp:revision>
  <cp:lastPrinted>2022-12-22T12:49:00Z</cp:lastPrinted>
  <dcterms:created xsi:type="dcterms:W3CDTF">2022-12-22T12:49:00Z</dcterms:created>
  <dcterms:modified xsi:type="dcterms:W3CDTF">2022-12-22T12:49:00Z</dcterms:modified>
</cp:coreProperties>
</file>